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1E" w:rsidRPr="00D21B1E" w:rsidRDefault="00D21B1E" w:rsidP="00D21B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21B1E" w:rsidRPr="00D21B1E" w:rsidRDefault="00D21B1E" w:rsidP="00D21B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B1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ТОПОЛИНСКОГО СЕЛЬСОВЕТА </w:t>
      </w:r>
    </w:p>
    <w:p w:rsidR="00D21B1E" w:rsidRPr="00D21B1E" w:rsidRDefault="00D21B1E" w:rsidP="00D21B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B1E">
        <w:rPr>
          <w:rFonts w:ascii="Times New Roman" w:hAnsi="Times New Roman" w:cs="Times New Roman"/>
          <w:b/>
          <w:bCs/>
          <w:sz w:val="28"/>
          <w:szCs w:val="28"/>
        </w:rPr>
        <w:t>ХАБАРСКОГО РАЙОНА АЛТАЙСКОГО КРАЯ</w:t>
      </w:r>
    </w:p>
    <w:p w:rsidR="00D21B1E" w:rsidRPr="00D21B1E" w:rsidRDefault="00D21B1E" w:rsidP="00D21B1E">
      <w:pPr>
        <w:pStyle w:val="1"/>
        <w:spacing w:after="0"/>
        <w:ind w:left="-567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21B1E" w:rsidRPr="00D21B1E" w:rsidRDefault="00D21B1E" w:rsidP="00D21B1E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21B1E" w:rsidRPr="00D21B1E" w:rsidRDefault="00D21B1E" w:rsidP="00D21B1E">
      <w:pPr>
        <w:spacing w:after="0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D21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01</w:t>
      </w:r>
      <w:r w:rsidRPr="00D21B1E">
        <w:rPr>
          <w:rFonts w:ascii="Times New Roman" w:hAnsi="Times New Roman" w:cs="Times New Roman"/>
          <w:bCs/>
          <w:sz w:val="28"/>
          <w:szCs w:val="28"/>
        </w:rPr>
        <w:t xml:space="preserve">  декабря  2022 г.</w:t>
      </w:r>
      <w:r w:rsidRPr="00D21B1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№12</w:t>
      </w:r>
      <w:r w:rsidRPr="00D21B1E">
        <w:rPr>
          <w:rFonts w:ascii="Times New Roman" w:hAnsi="Times New Roman" w:cs="Times New Roman"/>
          <w:bCs/>
          <w:sz w:val="28"/>
          <w:szCs w:val="28"/>
        </w:rPr>
        <w:tab/>
      </w:r>
      <w:r w:rsidRPr="00D21B1E">
        <w:rPr>
          <w:rFonts w:ascii="Times New Roman" w:hAnsi="Times New Roman" w:cs="Times New Roman"/>
          <w:bCs/>
          <w:sz w:val="28"/>
          <w:szCs w:val="28"/>
        </w:rPr>
        <w:tab/>
      </w:r>
      <w:r w:rsidRPr="00D21B1E">
        <w:rPr>
          <w:rFonts w:ascii="Times New Roman" w:hAnsi="Times New Roman" w:cs="Times New Roman"/>
          <w:bCs/>
          <w:sz w:val="28"/>
          <w:szCs w:val="28"/>
        </w:rPr>
        <w:tab/>
      </w:r>
      <w:r w:rsidRPr="00D21B1E">
        <w:rPr>
          <w:rFonts w:ascii="Times New Roman" w:hAnsi="Times New Roman" w:cs="Times New Roman"/>
          <w:bCs/>
          <w:sz w:val="28"/>
          <w:szCs w:val="28"/>
        </w:rPr>
        <w:tab/>
      </w:r>
      <w:r w:rsidRPr="00D21B1E">
        <w:rPr>
          <w:rFonts w:ascii="Times New Roman" w:hAnsi="Times New Roman" w:cs="Times New Roman"/>
          <w:bCs/>
          <w:sz w:val="28"/>
          <w:szCs w:val="28"/>
        </w:rPr>
        <w:tab/>
      </w:r>
      <w:r w:rsidRPr="00D21B1E">
        <w:rPr>
          <w:rFonts w:ascii="Times New Roman" w:hAnsi="Times New Roman" w:cs="Times New Roman"/>
          <w:bCs/>
          <w:sz w:val="28"/>
          <w:szCs w:val="28"/>
        </w:rPr>
        <w:tab/>
      </w:r>
      <w:r w:rsidRPr="00D21B1E">
        <w:rPr>
          <w:rFonts w:ascii="Times New Roman" w:hAnsi="Times New Roman" w:cs="Times New Roman"/>
          <w:bCs/>
          <w:sz w:val="28"/>
          <w:szCs w:val="28"/>
        </w:rPr>
        <w:tab/>
        <w:t xml:space="preserve">с. </w:t>
      </w:r>
      <w:proofErr w:type="spellStart"/>
      <w:r w:rsidRPr="00D21B1E">
        <w:rPr>
          <w:rFonts w:ascii="Times New Roman" w:hAnsi="Times New Roman" w:cs="Times New Roman"/>
          <w:bCs/>
          <w:sz w:val="28"/>
          <w:szCs w:val="28"/>
        </w:rPr>
        <w:t>Топольное</w:t>
      </w:r>
      <w:proofErr w:type="spellEnd"/>
    </w:p>
    <w:p w:rsidR="00D21B1E" w:rsidRPr="00D21B1E" w:rsidRDefault="00D21B1E" w:rsidP="00D21B1E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1B1E" w:rsidRPr="00D21B1E" w:rsidRDefault="00D21B1E" w:rsidP="00D21B1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21B1E" w:rsidRDefault="00D21B1E" w:rsidP="00D21B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</w:p>
    <w:p w:rsidR="00D21B1E" w:rsidRDefault="00D21B1E" w:rsidP="00D21B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21B1E"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D21B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1B1E" w:rsidRDefault="00D21B1E" w:rsidP="00D21B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B1E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21B1E">
        <w:rPr>
          <w:rFonts w:ascii="Times New Roman" w:hAnsi="Times New Roman" w:cs="Times New Roman"/>
          <w:sz w:val="28"/>
          <w:szCs w:val="28"/>
        </w:rPr>
        <w:t xml:space="preserve"> района Алтайского края №15</w:t>
      </w:r>
    </w:p>
    <w:p w:rsidR="00D21B1E" w:rsidRDefault="00D21B1E" w:rsidP="00D21B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 18.08.2021г «Об утверждении Порядка учёта</w:t>
      </w:r>
    </w:p>
    <w:p w:rsidR="00D21B1E" w:rsidRDefault="00D21B1E" w:rsidP="00D21B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 территориальным отделом управления</w:t>
      </w:r>
    </w:p>
    <w:p w:rsidR="00D21B1E" w:rsidRDefault="00D21B1E" w:rsidP="00D21B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</w:t>
      </w:r>
      <w:proofErr w:type="gramStart"/>
      <w:r w:rsidRPr="00D21B1E">
        <w:rPr>
          <w:rFonts w:ascii="Times New Roman" w:hAnsi="Times New Roman" w:cs="Times New Roman"/>
          <w:sz w:val="28"/>
          <w:szCs w:val="28"/>
        </w:rPr>
        <w:t>Алтайскому</w:t>
      </w:r>
      <w:proofErr w:type="gramEnd"/>
    </w:p>
    <w:p w:rsidR="00D21B1E" w:rsidRDefault="00D21B1E" w:rsidP="00D21B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 краю бюджетных и денежных обязательств</w:t>
      </w:r>
    </w:p>
    <w:p w:rsidR="00D21B1E" w:rsidRPr="00D21B1E" w:rsidRDefault="00D21B1E" w:rsidP="00D21B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 получателей средств местного бюджета»</w:t>
      </w:r>
    </w:p>
    <w:p w:rsidR="00D21B1E" w:rsidRPr="00D21B1E" w:rsidRDefault="00D21B1E" w:rsidP="00D21B1E">
      <w:pPr>
        <w:pStyle w:val="a3"/>
        <w:spacing w:before="0" w:line="320" w:lineRule="exact"/>
        <w:ind w:left="-567" w:firstLine="567"/>
        <w:rPr>
          <w:sz w:val="28"/>
          <w:szCs w:val="28"/>
        </w:rPr>
      </w:pP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21B1E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hyperlink r:id="rId4" w:anchor="/document/402801678/entry/0" w:history="1">
        <w:r w:rsidRPr="00D21B1E">
          <w:rPr>
            <w:rStyle w:val="a4"/>
            <w:rFonts w:ascii="Times New Roman" w:hAnsi="Times New Roman" w:cs="Times New Roman"/>
            <w:i w:val="0"/>
            <w:sz w:val="28"/>
            <w:szCs w:val="28"/>
          </w:rPr>
          <w:t>постановление</w:t>
        </w:r>
      </w:hyperlink>
      <w:r w:rsidRPr="00D21B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B1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D21B1E">
        <w:rPr>
          <w:rFonts w:ascii="Times New Roman" w:hAnsi="Times New Roman" w:cs="Times New Roman"/>
          <w:color w:val="000000"/>
          <w:sz w:val="28"/>
          <w:szCs w:val="28"/>
        </w:rPr>
        <w:t>Тополинского</w:t>
      </w:r>
      <w:proofErr w:type="spellEnd"/>
      <w:r w:rsidRPr="00D21B1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D21B1E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Pr="00D21B1E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от </w:t>
      </w:r>
      <w:r w:rsidRPr="00D21B1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18</w:t>
      </w:r>
      <w:r w:rsidRPr="00D21B1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21B1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08</w:t>
      </w:r>
      <w:r w:rsidRPr="00D21B1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21B1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2021</w:t>
      </w:r>
      <w:r w:rsidRPr="00D21B1E">
        <w:rPr>
          <w:rFonts w:ascii="Times New Roman" w:hAnsi="Times New Roman" w:cs="Times New Roman"/>
          <w:color w:val="000000"/>
          <w:sz w:val="28"/>
          <w:szCs w:val="28"/>
        </w:rPr>
        <w:t xml:space="preserve"> N 15 "Об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местного бюджета" следующее изменение: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в разделе  </w:t>
      </w:r>
      <w:r w:rsidRPr="00D21B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1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абзац второй пункта 2.2 слова «пунктами 7 и 8» заменить «пунктами 5 и 6»;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абзац третий пункта 2.2. слова « пунктами 9 и 22» заменить «пунктами 7 и 20»;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абзац четвертый пункта 2.2 слова «пунктами 5,10-18 и 20» заменить «пунктами 4,8-16 и 18»;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абзац первый пункта 2.3 слова «пунктами 4,6-8,9 и 22» заменить ««пунктами 5-7 и 20»; 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дополнить приказ пунктом 2.13 следующего содержания: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«2.13</w:t>
      </w:r>
      <w:proofErr w:type="gramStart"/>
      <w:r w:rsidRPr="00D21B1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21B1E">
        <w:rPr>
          <w:rFonts w:ascii="Times New Roman" w:hAnsi="Times New Roman" w:cs="Times New Roman"/>
          <w:sz w:val="28"/>
          <w:szCs w:val="28"/>
        </w:rPr>
        <w:t xml:space="preserve"> случае частичного исполнения получателями средств местного бюджета бюджетного обязательства, постановка на учет в текущем финансовом году бюджетного обязательства осуществляется получателями средств местного бюджета путем предоставления Сведений о бюджетном обязательстве в сумме неисполненного остатка бюджетного обязательства прошлых лет в соответствии с </w:t>
      </w:r>
      <w:hyperlink w:anchor="P121" w:history="1">
        <w:r w:rsidRPr="00D21B1E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D21B1E">
        <w:rPr>
          <w:rFonts w:ascii="Times New Roman" w:hAnsi="Times New Roman" w:cs="Times New Roman"/>
          <w:sz w:val="28"/>
          <w:szCs w:val="28"/>
        </w:rPr>
        <w:t xml:space="preserve"> Порядка»;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Pr="00D21B1E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абзац первый пункта 3.1.слова « пунктами 19 и 21» заменить «пунктами 17 и 19»;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дополнить приказ пунктом 3.5 следующего содержания: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«3.5</w:t>
      </w:r>
      <w:proofErr w:type="gramStart"/>
      <w:r w:rsidRPr="00D21B1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21B1E">
        <w:rPr>
          <w:rFonts w:ascii="Times New Roman" w:hAnsi="Times New Roman" w:cs="Times New Roman"/>
          <w:sz w:val="28"/>
          <w:szCs w:val="28"/>
        </w:rPr>
        <w:t xml:space="preserve"> случае частичного исполнения получателями средств местного бюджета бюджетного обязательства, постановка на учет в текущем финансовом году бюджетного обязательства осуществляется получателями средств местного бюджета путем предоставления Сведений о бюджетном обязательстве в сумме неисполненного остатка бюджетного обязательства прошлых лет в соответствии с </w:t>
      </w:r>
      <w:hyperlink w:anchor="P121" w:history="1">
        <w:r w:rsidRPr="00D21B1E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D21B1E">
        <w:rPr>
          <w:rFonts w:ascii="Times New Roman" w:hAnsi="Times New Roman" w:cs="Times New Roman"/>
          <w:sz w:val="28"/>
          <w:szCs w:val="28"/>
        </w:rPr>
        <w:t xml:space="preserve"> Порядка»;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D21B1E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дополнить приказ пунктами 4.7 и 4.8 следующего содержания:</w:t>
      </w:r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21B1E">
        <w:rPr>
          <w:rFonts w:ascii="Times New Roman" w:hAnsi="Times New Roman" w:cs="Times New Roman"/>
          <w:sz w:val="28"/>
          <w:szCs w:val="28"/>
        </w:rPr>
        <w:t xml:space="preserve">«4.7 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w:anchor="P104" w:history="1">
        <w:r w:rsidRPr="00D21B1E">
          <w:rPr>
            <w:rFonts w:ascii="Times New Roman" w:hAnsi="Times New Roman" w:cs="Times New Roman"/>
            <w:color w:val="0000FF"/>
            <w:sz w:val="28"/>
            <w:szCs w:val="28"/>
          </w:rPr>
          <w:t>пункте 2.11</w:t>
        </w:r>
      </w:hyperlink>
      <w:r w:rsidRPr="00D21B1E">
        <w:rPr>
          <w:rFonts w:ascii="Times New Roman" w:hAnsi="Times New Roman" w:cs="Times New Roman"/>
          <w:sz w:val="28"/>
          <w:szCs w:val="28"/>
        </w:rPr>
        <w:t xml:space="preserve"> Порядка, подлежит учету в текущем финансовом году на основании Сведений о денежном обязательстве, сформированных получателем средств местного бюджета»;</w:t>
      </w:r>
      <w:proofErr w:type="gramEnd"/>
    </w:p>
    <w:p w:rsidR="00D21B1E" w:rsidRPr="00D21B1E" w:rsidRDefault="00D21B1E" w:rsidP="00D21B1E">
      <w:pPr>
        <w:pStyle w:val="ConsPlusNormal"/>
        <w:spacing w:before="22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«4.8</w:t>
      </w:r>
      <w:proofErr w:type="gramStart"/>
      <w:r w:rsidRPr="00D21B1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21B1E">
        <w:rPr>
          <w:rFonts w:ascii="Times New Roman" w:hAnsi="Times New Roman" w:cs="Times New Roman"/>
          <w:sz w:val="28"/>
          <w:szCs w:val="28"/>
        </w:rPr>
        <w:t xml:space="preserve"> случае частичного исполнения получателями средств местного бюджета денежного обязательства, постановка на учет в текущем финансовом году денежного обязательства осуществляется получателями средств местного бюджета путем предоставления Сведений о денежном обязательстве в сумме неисполненного остатка платежа прошлых лет в соответствии с </w:t>
      </w:r>
      <w:hyperlink w:anchor="P121" w:history="1">
        <w:r w:rsidRPr="00D21B1E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D21B1E">
        <w:rPr>
          <w:rFonts w:ascii="Times New Roman" w:hAnsi="Times New Roman" w:cs="Times New Roman"/>
          <w:sz w:val="28"/>
          <w:szCs w:val="28"/>
        </w:rPr>
        <w:t xml:space="preserve"> Порядка»; 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D21B1E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в абзаце пятом пункта 5.1слова «иным органам государственной власти Алтайского края – в рамках их полномочий, установленных законодательством Алтайского края» исключить.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2. Внести изменения в Приложение 1 к Порядку учета бюджетных и денежных обязательств получателей средств местного бюджета «Реквизиты Сведений о бюджетном обязательстве»: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в строке 5.2 слова «Указывается наименование бюджета –</w:t>
      </w:r>
      <w:r w:rsidRPr="00D21B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1B1E">
        <w:rPr>
          <w:rFonts w:ascii="Times New Roman" w:hAnsi="Times New Roman" w:cs="Times New Roman"/>
          <w:sz w:val="28"/>
          <w:szCs w:val="28"/>
        </w:rPr>
        <w:t xml:space="preserve">«местный» бюджет» заменить словами  «бюджет муниципального образования </w:t>
      </w:r>
      <w:proofErr w:type="spellStart"/>
      <w:r w:rsidRPr="00D21B1E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D21B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21B1E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21B1E">
        <w:rPr>
          <w:rFonts w:ascii="Times New Roman" w:hAnsi="Times New Roman" w:cs="Times New Roman"/>
          <w:sz w:val="28"/>
          <w:szCs w:val="28"/>
        </w:rPr>
        <w:t xml:space="preserve"> района Алтайского края»;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в строке 5.3 слова «органа управления государственным внебюджетным </w:t>
      </w:r>
      <w:r w:rsidRPr="00D21B1E">
        <w:rPr>
          <w:rFonts w:ascii="Times New Roman" w:hAnsi="Times New Roman" w:cs="Times New Roman"/>
          <w:sz w:val="28"/>
          <w:szCs w:val="28"/>
        </w:rPr>
        <w:lastRenderedPageBreak/>
        <w:t xml:space="preserve">фондом» исключить. 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3. Внести изменения в Приложение 2 к Порядку учета бюджетных и денежных обязательств получателей средств местного бюджета «Реквизиты Сведений о денежном обязательстве»: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в строке 6.6  слова «Указывается наименование бюджета –</w:t>
      </w:r>
      <w:r w:rsidRPr="00D21B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1B1E">
        <w:rPr>
          <w:rFonts w:ascii="Times New Roman" w:hAnsi="Times New Roman" w:cs="Times New Roman"/>
          <w:sz w:val="28"/>
          <w:szCs w:val="28"/>
        </w:rPr>
        <w:t xml:space="preserve">«местный» бюджет» заменить словами  «бюджет муниципального образования </w:t>
      </w:r>
      <w:proofErr w:type="spellStart"/>
      <w:r w:rsidRPr="00D21B1E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D21B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21B1E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21B1E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D21B1E" w:rsidRPr="00D21B1E" w:rsidRDefault="00D21B1E" w:rsidP="00D21B1E">
      <w:pPr>
        <w:pStyle w:val="ConsPlusNormal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>4.  Приложение 3 к Порядку учета бюджетных и денежных обязательств получателей средств местного бюджета «Перечень документов,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бюджета» изложить в следующей редакции: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945"/>
      </w:tblGrid>
      <w:tr w:rsidR="00D21B1E" w:rsidRPr="00D21B1E" w:rsidTr="00985903">
        <w:tc>
          <w:tcPr>
            <w:tcW w:w="3261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03"/>
            <w:bookmarkEnd w:id="0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D21B1E" w:rsidRPr="00D21B1E" w:rsidTr="00985903">
        <w:tc>
          <w:tcPr>
            <w:tcW w:w="3261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06"/>
            <w:bookmarkEnd w:id="1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1.Муниципальный контракт (договор) на поставку товаров, выполнение работ, оказание услуг для обеспечения государственных нужд (далее - государственный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Товарная накладная (унифицированная форма N ТОРГ-12) (ф. 0330212)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районного бюджета, бюджета городского поселения (далее - иной </w:t>
            </w:r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18"/>
            <w:bookmarkEnd w:id="2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</w:t>
            </w:r>
            <w:hyperlink w:anchor="P481" w:history="1">
              <w:r w:rsidRPr="00D21B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10 графы 1</w:t>
              </w:r>
            </w:hyperlink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документов-оснований</w:t>
            </w:r>
            <w:proofErr w:type="gramEnd"/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Товарная накладная (унифицированная форма N ТОРГ-12) (ф. 0330212)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430"/>
            <w:bookmarkEnd w:id="3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3. Соглашение о предоставлении из районного бюджета бюджетам поселений, из бюджета городского поселения районному бюджету межбюджетного трансферта,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документы, подтверждающие осуществление расходов местного бюджета по исполнению расходных обязательств муниципального образования, в </w:t>
            </w:r>
            <w:proofErr w:type="gramStart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возмещения которых из районного бюджета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</w:t>
            </w:r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на сумму целевых расходов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434"/>
            <w:bookmarkStart w:id="5" w:name="P438"/>
            <w:bookmarkEnd w:id="4"/>
            <w:bookmarkEnd w:id="5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4. Нормативный правовой акт, предусматривающий предоставление из районного бюджета бюджетам поселений, из бюджета городского поселения районному бюджету межбюджетного трансферта,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обеспечения, которых являются межбюджетные трансферты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441"/>
            <w:bookmarkStart w:id="7" w:name="P444"/>
            <w:bookmarkEnd w:id="6"/>
            <w:bookmarkEnd w:id="7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5. Договор (соглашение) о предоставлении субсидии муниципальному  бюджетному учреждению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муниципальному  бюджетному учреждению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Отчет о выполнении государственного задания (предварительный)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формы по </w:t>
            </w:r>
            <w:hyperlink r:id="rId5" w:history="1">
              <w:r w:rsidRPr="00D21B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ОКУД</w:t>
              </w:r>
            </w:hyperlink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0506110)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районного бюджета, возникшему на основании договора (соглашения) о предоставлении субсидии муниципальному  бюджетному учреждению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449"/>
            <w:bookmarkEnd w:id="8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 бюджетному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  <w:proofErr w:type="gramEnd"/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Товарная накладная (унифицированная форма N ТОРГ-12) (ф. 0330212)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формы по </w:t>
            </w:r>
            <w:hyperlink r:id="rId6" w:history="1">
              <w:r w:rsidRPr="00D21B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ОКУД</w:t>
              </w:r>
            </w:hyperlink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0506110)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66"/>
            <w:bookmarkEnd w:id="9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7.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формы по </w:t>
            </w:r>
            <w:hyperlink r:id="rId7" w:history="1">
              <w:r w:rsidRPr="00D21B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ОКУД</w:t>
              </w:r>
            </w:hyperlink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0506110)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74"/>
            <w:bookmarkEnd w:id="10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8. Договор на оказание услуг, выполнение работ, заключенный получателем средств районного бюджета, бюджета городского поселения с физическим лицом, не являющимся индивидуальным предпринимателем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D21B1E" w:rsidRPr="00D21B1E" w:rsidTr="00985903">
        <w:trPr>
          <w:trHeight w:val="906"/>
        </w:trPr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481"/>
            <w:bookmarkEnd w:id="11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10. Договор, расчет по которому в соответствии с законодательством Российской Федерации осуществляется наличными деньгами, если получателем средств районного бюджета, бюджета городского поселения в ТОУФК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11. Заявление на выдачу денежных средств под отчет, авансовый отчет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Авансовый отчет (ф. 0504505)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12. Договор о целевом </w:t>
            </w:r>
            <w:proofErr w:type="gramStart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обучении по</w:t>
            </w:r>
            <w:proofErr w:type="gramEnd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целевом </w:t>
            </w:r>
            <w:proofErr w:type="gramStart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обучении по</w:t>
            </w:r>
            <w:proofErr w:type="gramEnd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высшего образования</w:t>
            </w:r>
          </w:p>
        </w:tc>
      </w:tr>
      <w:tr w:rsidR="00D21B1E" w:rsidRPr="00D21B1E" w:rsidTr="00985903">
        <w:trPr>
          <w:trHeight w:val="1176"/>
        </w:trPr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об осуществлении выплат в соответствии с договором о целевом обучении по образовательной программе</w:t>
            </w:r>
            <w:proofErr w:type="gramEnd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13. Нормативный правовой акт или приказ об утверждении штатного расписания с расчетом годового фонда оплаты труда с учетом взносов по </w:t>
            </w:r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обязательному социальному страхованию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Расчетно-платежная ведомость (ф. 0504401)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Расчетная ведомость (ф. 0504402)</w:t>
            </w:r>
          </w:p>
        </w:tc>
      </w:tr>
      <w:tr w:rsidR="00D21B1E" w:rsidRPr="00D21B1E" w:rsidTr="00985903">
        <w:trPr>
          <w:trHeight w:val="2163"/>
        </w:trPr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D21B1E" w:rsidRPr="00D21B1E" w:rsidTr="00985903">
        <w:trPr>
          <w:trHeight w:val="1036"/>
        </w:trPr>
        <w:tc>
          <w:tcPr>
            <w:tcW w:w="3261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D21B1E" w:rsidRPr="00D21B1E" w:rsidTr="00985903">
        <w:tc>
          <w:tcPr>
            <w:tcW w:w="3261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15.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D21B1E" w:rsidRPr="00D21B1E" w:rsidTr="00985903">
        <w:trPr>
          <w:trHeight w:val="804"/>
        </w:trPr>
        <w:tc>
          <w:tcPr>
            <w:tcW w:w="3261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501"/>
            <w:bookmarkEnd w:id="12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16. Документ, в соответствии с которым возникают бюджетные обязательства по платежам в бюджет</w:t>
            </w:r>
          </w:p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503"/>
            <w:bookmarkEnd w:id="13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17. Исполнительный документ (исполнительный лист, судебный приказ), не предусмотренный </w:t>
            </w:r>
            <w:hyperlink w:anchor="P509" w:history="1">
              <w:r w:rsidRPr="00D21B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18 графы 1</w:t>
              </w:r>
            </w:hyperlink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документов-оснований (далее - исполнительный документ)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исполнительного документа</w:t>
            </w:r>
          </w:p>
        </w:tc>
      </w:tr>
      <w:tr w:rsidR="00D21B1E" w:rsidRPr="00D21B1E" w:rsidTr="00985903">
        <w:tc>
          <w:tcPr>
            <w:tcW w:w="3261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509"/>
            <w:bookmarkEnd w:id="14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18. Исполнительный документ, исполнение которого осуществляется в соответствии с </w:t>
            </w:r>
            <w:hyperlink r:id="rId8" w:history="1">
              <w:r w:rsidRPr="00D21B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 статьи 242.2</w:t>
              </w:r>
            </w:hyperlink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</w:t>
            </w:r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кодекса Российской Федерации</w:t>
            </w:r>
          </w:p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Исполнительный документ, исполнение которого осуществляется в соответствии с </w:t>
            </w:r>
            <w:hyperlink r:id="rId9" w:history="1">
              <w:r w:rsidRPr="00D21B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 статьи 242.2</w:t>
              </w:r>
            </w:hyperlink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</w:t>
            </w:r>
            <w:r w:rsidRPr="00D21B1E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с</w:t>
            </w: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ийской Федерации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511"/>
            <w:bookmarkEnd w:id="15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D21B1E" w:rsidRPr="00D21B1E" w:rsidTr="00985903">
        <w:tc>
          <w:tcPr>
            <w:tcW w:w="3261" w:type="dxa"/>
            <w:vMerge w:val="restart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516"/>
            <w:bookmarkEnd w:id="16"/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20. Документ, не определенный </w:t>
            </w:r>
            <w:hyperlink w:anchor="P406" w:history="1">
              <w:r w:rsidRPr="00D21B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пунктами 1</w:t>
              </w:r>
            </w:hyperlink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511" w:history="1">
              <w:r w:rsidRPr="00D21B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19 графы 1</w:t>
              </w:r>
            </w:hyperlink>
            <w:r w:rsidRPr="00D21B1E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документов-оснований, в соответствии с которым возникает бюджетное обязательство получателя средств районного бюджета, бюджета городского поселения</w:t>
            </w: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Акт сверки взаимных расчетов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Решение суда о расторжении государственного контракта (договора)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D21B1E" w:rsidRPr="00D21B1E" w:rsidTr="00985903">
        <w:trPr>
          <w:trHeight w:val="215"/>
        </w:trPr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Товарная накладная (унифицированная форма N ТОРГ-12) (ф. 0330212)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D21B1E" w:rsidRPr="00D21B1E" w:rsidTr="00985903">
        <w:tc>
          <w:tcPr>
            <w:tcW w:w="3261" w:type="dxa"/>
            <w:vMerge/>
          </w:tcPr>
          <w:p w:rsidR="00D21B1E" w:rsidRPr="00D21B1E" w:rsidRDefault="00D21B1E" w:rsidP="00D21B1E">
            <w:pPr>
              <w:spacing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21B1E" w:rsidRPr="00D21B1E" w:rsidRDefault="00D21B1E" w:rsidP="00D21B1E">
            <w:pPr>
              <w:pStyle w:val="ConsPlusNormal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1B1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</w:tbl>
    <w:p w:rsidR="00D21B1E" w:rsidRPr="00D21B1E" w:rsidRDefault="00D21B1E" w:rsidP="00D21B1E">
      <w:pPr>
        <w:pStyle w:val="ConsPlusNormal"/>
        <w:spacing w:before="2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5. Настоящие постановление вступает в силу </w:t>
      </w:r>
      <w:proofErr w:type="gramStart"/>
      <w:r w:rsidRPr="00D21B1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21B1E">
        <w:rPr>
          <w:rFonts w:ascii="Times New Roman" w:hAnsi="Times New Roman" w:cs="Times New Roman"/>
          <w:sz w:val="28"/>
          <w:szCs w:val="28"/>
        </w:rPr>
        <w:t xml:space="preserve"> его подписания и распространяет свое действие на правоотношения, возникшие с 01.01.2023 года.</w:t>
      </w:r>
    </w:p>
    <w:p w:rsidR="00D21B1E" w:rsidRPr="00D21B1E" w:rsidRDefault="00D21B1E" w:rsidP="00D21B1E">
      <w:pPr>
        <w:spacing w:after="0" w:line="320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14DD" w:rsidRPr="00D21B1E" w:rsidRDefault="00D21B1E" w:rsidP="00D21B1E">
      <w:pPr>
        <w:spacing w:after="0"/>
        <w:ind w:left="-567" w:right="-568" w:firstLine="567"/>
        <w:rPr>
          <w:rFonts w:ascii="Times New Roman" w:hAnsi="Times New Roman" w:cs="Times New Roman"/>
          <w:sz w:val="28"/>
          <w:szCs w:val="28"/>
        </w:rPr>
      </w:pPr>
      <w:r w:rsidRPr="00D21B1E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21B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1B1E">
        <w:rPr>
          <w:rFonts w:ascii="Times New Roman" w:hAnsi="Times New Roman" w:cs="Times New Roman"/>
          <w:sz w:val="28"/>
          <w:szCs w:val="28"/>
        </w:rPr>
        <w:tab/>
      </w:r>
      <w:r w:rsidRPr="00D21B1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D21B1E">
        <w:rPr>
          <w:rFonts w:ascii="Times New Roman" w:hAnsi="Times New Roman" w:cs="Times New Roman"/>
          <w:sz w:val="28"/>
          <w:szCs w:val="28"/>
        </w:rPr>
        <w:t>А.М.Шутенко</w:t>
      </w:r>
      <w:proofErr w:type="spellEnd"/>
    </w:p>
    <w:p w:rsidR="00D21B1E" w:rsidRPr="00D21B1E" w:rsidRDefault="00D21B1E">
      <w:pPr>
        <w:spacing w:after="0"/>
        <w:ind w:left="-567" w:right="-568" w:firstLine="567"/>
        <w:rPr>
          <w:rFonts w:ascii="Times New Roman" w:hAnsi="Times New Roman" w:cs="Times New Roman"/>
          <w:sz w:val="28"/>
          <w:szCs w:val="28"/>
        </w:rPr>
      </w:pPr>
    </w:p>
    <w:sectPr w:rsidR="00D21B1E" w:rsidRPr="00D21B1E" w:rsidSect="003C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21B1E"/>
    <w:rsid w:val="003C14DD"/>
    <w:rsid w:val="00985903"/>
    <w:rsid w:val="00D2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D"/>
  </w:style>
  <w:style w:type="paragraph" w:styleId="1">
    <w:name w:val="heading 1"/>
    <w:basedOn w:val="a"/>
    <w:next w:val="a"/>
    <w:link w:val="10"/>
    <w:qFormat/>
    <w:rsid w:val="00D21B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B1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ame w:val="Абзац_пост"/>
    <w:basedOn w:val="a"/>
    <w:rsid w:val="00D21B1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D2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uiPriority w:val="20"/>
    <w:qFormat/>
    <w:rsid w:val="00D21B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D3B94EF35F4E0D61CB9AB52A840E7189F492A753EA97EC7A3A249A770F0257E7FA82BCAD03477451A959DD7A83BE6946AAA52BF75CC87W54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BD3B94EF35F4E0D61CB9AB52A840E7189E462E7438A97EC7A3A249A770F0256C7FF027CBDB2A76450FC3CC91WF4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D3B94EF35F4E0D61CB9AB52A840E7189E462E7438A97EC7A3A249A770F0256C7FF027CBDB2A76450FC3CC91WF4C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BBD3B94EF35F4E0D61CB9AB52A840E7189E462E7438A97EC7A3A249A770F0256C7FF027CBDB2A76450FC3CC91WF4C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1700ldapp02.fsfk.local/" TargetMode="External"/><Relationship Id="rId9" Type="http://schemas.openxmlformats.org/officeDocument/2006/relationships/hyperlink" Target="consultantplus://offline/ref=5BBD3B94EF35F4E0D61CB9AB52A840E7189F492A753EA97EC7A3A249A770F0257E7FA82BCAD03477451A959DD7A83BE6946AAA52BF75CC87W54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2921</Words>
  <Characters>16652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3</cp:revision>
  <dcterms:created xsi:type="dcterms:W3CDTF">2022-12-01T04:03:00Z</dcterms:created>
  <dcterms:modified xsi:type="dcterms:W3CDTF">2023-01-09T08:20:00Z</dcterms:modified>
</cp:coreProperties>
</file>